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84" w:rsidRPr="001D7584" w:rsidRDefault="001D7584" w:rsidP="007C7139">
      <w:pPr>
        <w:spacing w:line="240" w:lineRule="auto"/>
        <w:jc w:val="both"/>
        <w:rPr>
          <w:rFonts w:ascii="Arial" w:eastAsia="Calibri" w:hAnsi="Arial" w:cs="Arial"/>
          <w:u w:val="single"/>
        </w:rPr>
      </w:pPr>
      <w:r w:rsidRPr="001D7584">
        <w:rPr>
          <w:rFonts w:ascii="Arial" w:eastAsia="Calibri" w:hAnsi="Arial" w:cs="Arial"/>
          <w:u w:val="single"/>
        </w:rPr>
        <w:t>Załącznik 1</w:t>
      </w:r>
    </w:p>
    <w:p w:rsidR="00BD3B5B" w:rsidRPr="001668C1" w:rsidRDefault="00831784" w:rsidP="007C7139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BD3B5B" w:rsidRPr="001668C1">
        <w:rPr>
          <w:rFonts w:ascii="Arial" w:eastAsia="Calibri" w:hAnsi="Arial" w:cs="Arial"/>
        </w:rPr>
        <w:t xml:space="preserve">rzyznane </w:t>
      </w:r>
      <w:r w:rsidR="0015380D">
        <w:rPr>
          <w:rFonts w:ascii="Arial" w:eastAsia="Calibri" w:hAnsi="Arial" w:cs="Arial"/>
        </w:rPr>
        <w:t>środki z Funduszu Przeciwdziałania COVID-19</w:t>
      </w:r>
      <w:r w:rsidR="00BD3B5B" w:rsidRPr="001668C1">
        <w:rPr>
          <w:rFonts w:ascii="Arial" w:eastAsia="Calibri" w:hAnsi="Arial" w:cs="Arial"/>
        </w:rPr>
        <w:t xml:space="preserve"> dla poszczególnych jednostek samorządu terytorialnego:</w:t>
      </w:r>
    </w:p>
    <w:tbl>
      <w:tblPr>
        <w:tblW w:w="469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02"/>
        <w:gridCol w:w="1691"/>
      </w:tblGrid>
      <w:tr w:rsidR="00BD3B5B" w:rsidRPr="001668C1" w:rsidTr="00B306DA">
        <w:trPr>
          <w:trHeight w:val="354"/>
        </w:trPr>
        <w:tc>
          <w:tcPr>
            <w:tcW w:w="3002" w:type="dxa"/>
            <w:shd w:val="clear" w:color="376091" w:fill="DDD9C3"/>
            <w:noWrap/>
            <w:vAlign w:val="center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Jednostka</w:t>
            </w:r>
          </w:p>
        </w:tc>
        <w:tc>
          <w:tcPr>
            <w:tcW w:w="1691" w:type="dxa"/>
            <w:shd w:val="clear" w:color="376091" w:fill="DDD9C3"/>
            <w:noWrap/>
            <w:vAlign w:val="center"/>
            <w:hideMark/>
          </w:tcPr>
          <w:p w:rsidR="00BD3B5B" w:rsidRPr="001668C1" w:rsidRDefault="00BD3B5B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668C1">
              <w:rPr>
                <w:rFonts w:ascii="Arial" w:eastAsia="Times New Roman" w:hAnsi="Arial" w:cs="Arial"/>
                <w:b/>
                <w:bCs/>
                <w:lang w:eastAsia="pl-PL"/>
              </w:rPr>
              <w:t>Kwota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Powiat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bocheński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1668C1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149 310,00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brzeski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77 506,00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chrzanowski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93 358,00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dąbrowski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96 379,00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gorlicki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253 962,00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krakowski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498 459,00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limanowski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210 998,00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Miasto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Kraków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908 924,00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Miasto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Nowy Sącz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206 713,00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Miasto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Tarnów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219 026,00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miechowski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173 063,00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myślenicki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206 364,00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nowosądecki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216 000,00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nowotarski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142 100,00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olkuski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97 536,00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oświęcimski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206 524,00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proszowicki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159 875,00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suski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165 899,00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tarnowski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388 094,00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tatrzański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129 609,00 zł</w:t>
            </w:r>
          </w:p>
        </w:tc>
      </w:tr>
      <w:tr w:rsidR="00BD3B5B" w:rsidRPr="001668C1" w:rsidTr="00B306DA">
        <w:trPr>
          <w:trHeight w:val="300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wadowicki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260 333,00 zł</w:t>
            </w:r>
          </w:p>
        </w:tc>
      </w:tr>
      <w:tr w:rsidR="00BD3B5B" w:rsidRPr="001668C1" w:rsidTr="00B306DA">
        <w:trPr>
          <w:trHeight w:val="315"/>
        </w:trPr>
        <w:tc>
          <w:tcPr>
            <w:tcW w:w="3002" w:type="dxa"/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Powiat</w:t>
            </w:r>
            <w:r w:rsidRPr="001668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3B5B" w:rsidRPr="001668C1">
              <w:rPr>
                <w:rFonts w:ascii="Arial" w:eastAsia="Times New Roman" w:hAnsi="Arial" w:cs="Arial"/>
                <w:lang w:eastAsia="pl-PL"/>
              </w:rPr>
              <w:t>wielicki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151 128,00 zł</w:t>
            </w:r>
          </w:p>
        </w:tc>
      </w:tr>
      <w:tr w:rsidR="00BD3B5B" w:rsidRPr="001668C1" w:rsidTr="00B3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</w:t>
            </w:r>
            <w:r w:rsidR="00BD3B5B" w:rsidRPr="001668C1">
              <w:rPr>
                <w:rFonts w:ascii="Arial" w:eastAsia="Times New Roman" w:hAnsi="Arial" w:cs="Arial"/>
                <w:color w:val="000000"/>
                <w:lang w:eastAsia="pl-PL"/>
              </w:rPr>
              <w:t>Borzęcin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83 885,00 zł</w:t>
            </w:r>
          </w:p>
        </w:tc>
      </w:tr>
      <w:tr w:rsidR="00BD3B5B" w:rsidRPr="001668C1" w:rsidTr="00B3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</w:t>
            </w:r>
            <w:r w:rsidR="00BD3B5B" w:rsidRPr="001668C1">
              <w:rPr>
                <w:rFonts w:ascii="Arial" w:eastAsia="Times New Roman" w:hAnsi="Arial" w:cs="Arial"/>
                <w:color w:val="000000"/>
                <w:lang w:eastAsia="pl-PL"/>
              </w:rPr>
              <w:t>Grybów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30 616,00 zł</w:t>
            </w:r>
          </w:p>
        </w:tc>
      </w:tr>
      <w:tr w:rsidR="00BD3B5B" w:rsidRPr="001668C1" w:rsidTr="00B3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Miasto i Gmina </w:t>
            </w:r>
            <w:r w:rsidR="00BD3B5B" w:rsidRPr="001668C1">
              <w:rPr>
                <w:rFonts w:ascii="Arial" w:eastAsia="Times New Roman" w:hAnsi="Arial" w:cs="Arial"/>
                <w:color w:val="000000"/>
                <w:lang w:eastAsia="pl-PL"/>
              </w:rPr>
              <w:t>Niepołomice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31 778,00 zł</w:t>
            </w:r>
          </w:p>
        </w:tc>
      </w:tr>
      <w:tr w:rsidR="00BD3B5B" w:rsidRPr="001668C1" w:rsidTr="00B30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5B" w:rsidRPr="001668C1" w:rsidRDefault="00B306DA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</w:t>
            </w:r>
            <w:r w:rsidR="00BD3B5B" w:rsidRPr="001668C1">
              <w:rPr>
                <w:rFonts w:ascii="Arial" w:eastAsia="Times New Roman" w:hAnsi="Arial" w:cs="Arial"/>
                <w:color w:val="000000"/>
                <w:lang w:eastAsia="pl-PL"/>
              </w:rPr>
              <w:t>Sękowa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5B" w:rsidRPr="00B306DA" w:rsidRDefault="0015380D" w:rsidP="00B306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Cs/>
                <w:lang w:eastAsia="pl-PL"/>
              </w:rPr>
              <w:t>12 104,00 zł</w:t>
            </w:r>
          </w:p>
        </w:tc>
      </w:tr>
      <w:tr w:rsidR="00BD3B5B" w:rsidRPr="00B306DA" w:rsidTr="0015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B5B" w:rsidRPr="001668C1" w:rsidRDefault="00BD3B5B" w:rsidP="007C71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668C1">
              <w:rPr>
                <w:rFonts w:ascii="Arial" w:eastAsia="Times New Roman" w:hAnsi="Arial" w:cs="Arial"/>
                <w:b/>
                <w:bCs/>
                <w:lang w:eastAsia="pl-PL"/>
              </w:rPr>
              <w:t>SUMA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3B5B" w:rsidRPr="00B306DA" w:rsidRDefault="0015380D" w:rsidP="001538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380D">
              <w:rPr>
                <w:rFonts w:ascii="Arial" w:eastAsia="Times New Roman" w:hAnsi="Arial" w:cs="Arial"/>
                <w:b/>
                <w:bCs/>
                <w:lang w:eastAsia="pl-PL"/>
              </w:rPr>
              <w:t>5 169 543,00 zł</w:t>
            </w:r>
          </w:p>
        </w:tc>
      </w:tr>
    </w:tbl>
    <w:p w:rsidR="00B32F5D" w:rsidRPr="001668C1" w:rsidRDefault="00B32F5D" w:rsidP="004E2F91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B32F5D" w:rsidRPr="001668C1" w:rsidSect="004E2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3997"/>
    <w:multiLevelType w:val="hybridMultilevel"/>
    <w:tmpl w:val="57D4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5B0E"/>
    <w:rsid w:val="00092CB0"/>
    <w:rsid w:val="0015380D"/>
    <w:rsid w:val="001668C1"/>
    <w:rsid w:val="001D2760"/>
    <w:rsid w:val="001D7584"/>
    <w:rsid w:val="00235A16"/>
    <w:rsid w:val="0032091D"/>
    <w:rsid w:val="003E4696"/>
    <w:rsid w:val="004E2F91"/>
    <w:rsid w:val="00523655"/>
    <w:rsid w:val="005B6151"/>
    <w:rsid w:val="005B6C22"/>
    <w:rsid w:val="006D6780"/>
    <w:rsid w:val="006F5710"/>
    <w:rsid w:val="007316AC"/>
    <w:rsid w:val="00761787"/>
    <w:rsid w:val="0078151F"/>
    <w:rsid w:val="007C7139"/>
    <w:rsid w:val="00831784"/>
    <w:rsid w:val="0096671B"/>
    <w:rsid w:val="00B306DA"/>
    <w:rsid w:val="00B32F5D"/>
    <w:rsid w:val="00BD3B5B"/>
    <w:rsid w:val="00BE323B"/>
    <w:rsid w:val="00C53B81"/>
    <w:rsid w:val="00E547DC"/>
    <w:rsid w:val="00EF5B0E"/>
    <w:rsid w:val="00F5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D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5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5B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E4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B344-5D5D-4A80-A177-63F19EE0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dnow</dc:creator>
  <cp:lastModifiedBy>dnow</cp:lastModifiedBy>
  <cp:revision>2</cp:revision>
  <dcterms:created xsi:type="dcterms:W3CDTF">2021-02-26T12:23:00Z</dcterms:created>
  <dcterms:modified xsi:type="dcterms:W3CDTF">2021-02-26T12:23:00Z</dcterms:modified>
</cp:coreProperties>
</file>